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0" w:leftChars="0" w:firstLine="0" w:firstLineChars="0"/>
        <w:jc w:val="both"/>
        <w:rPr>
          <w:rFonts w:hint="eastAsia" w:ascii="Calibri Light" w:hAnsi="Calibri Light" w:cs="Wingdings"/>
          <w:spacing w:val="20"/>
          <w:sz w:val="48"/>
          <w:szCs w:val="48"/>
          <w:lang w:eastAsia="zh-CN"/>
        </w:rPr>
      </w:pPr>
    </w:p>
    <w:p>
      <w:pPr>
        <w:spacing w:line="360" w:lineRule="auto"/>
        <w:ind w:left="0" w:leftChars="0" w:firstLine="0" w:firstLineChars="0"/>
        <w:jc w:val="both"/>
        <w:rPr>
          <w:rFonts w:hint="eastAsia" w:ascii="Calibri Light" w:hAnsi="Calibri Light" w:cs="Wingdings"/>
          <w:spacing w:val="20"/>
          <w:sz w:val="48"/>
          <w:szCs w:val="48"/>
          <w:lang w:eastAsia="zh-CN"/>
        </w:rPr>
      </w:pPr>
    </w:p>
    <w:p>
      <w:pPr>
        <w:spacing w:line="360" w:lineRule="auto"/>
        <w:ind w:left="0" w:leftChars="0" w:firstLine="0" w:firstLineChars="0"/>
        <w:jc w:val="both"/>
        <w:rPr>
          <w:rFonts w:hint="eastAsia" w:ascii="Calibri Light" w:hAnsi="Calibri Light" w:cs="Wingdings"/>
          <w:b/>
          <w:bCs/>
          <w:spacing w:val="20"/>
          <w:sz w:val="48"/>
          <w:szCs w:val="48"/>
          <w:lang w:eastAsia="zh-CN"/>
        </w:rPr>
      </w:pPr>
    </w:p>
    <w:p>
      <w:pPr>
        <w:pStyle w:val="26"/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Calibri Light" w:hAnsi="Calibri Light" w:cs="Wingdings"/>
          <w:b/>
          <w:bCs/>
          <w:spacing w:val="20"/>
          <w:sz w:val="48"/>
          <w:szCs w:val="48"/>
          <w:lang w:val="en-US" w:eastAsia="zh-CN"/>
        </w:rPr>
      </w:pPr>
      <w:r>
        <w:rPr>
          <w:rFonts w:hint="eastAsia" w:ascii="Calibri Light" w:hAnsi="Calibri Light" w:cs="Wingdings"/>
          <w:b/>
          <w:bCs/>
          <w:spacing w:val="20"/>
          <w:sz w:val="48"/>
          <w:szCs w:val="48"/>
          <w:lang w:val="en-US" w:eastAsia="zh-CN"/>
        </w:rPr>
        <w:t>“师德之光与智慧教育——</w:t>
      </w:r>
    </w:p>
    <w:p>
      <w:pPr>
        <w:pStyle w:val="26"/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Calibri Light" w:hAnsi="Calibri Light" w:cs="Wingdings"/>
          <w:b/>
          <w:bCs/>
          <w:spacing w:val="20"/>
          <w:sz w:val="48"/>
          <w:szCs w:val="48"/>
          <w:lang w:val="en-US" w:eastAsia="zh-CN"/>
        </w:rPr>
      </w:pPr>
      <w:r>
        <w:rPr>
          <w:rFonts w:hint="eastAsia" w:ascii="Calibri Light" w:hAnsi="Calibri Light" w:cs="Wingdings"/>
          <w:b/>
          <w:bCs/>
          <w:spacing w:val="20"/>
          <w:sz w:val="48"/>
          <w:szCs w:val="48"/>
          <w:lang w:val="en-US" w:eastAsia="zh-CN"/>
        </w:rPr>
        <w:t>AI驱动下的新时代教师成长”</w:t>
      </w:r>
    </w:p>
    <w:p>
      <w:pPr>
        <w:pStyle w:val="26"/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Calibri Light" w:hAnsi="Calibri Light" w:cs="Wingdings"/>
          <w:b/>
          <w:bCs/>
          <w:spacing w:val="20"/>
          <w:sz w:val="48"/>
          <w:szCs w:val="48"/>
          <w:lang w:val="en-US" w:eastAsia="zh-CN"/>
        </w:rPr>
      </w:pPr>
      <w:r>
        <w:rPr>
          <w:rFonts w:hint="eastAsia" w:ascii="Calibri Light" w:hAnsi="Calibri Light" w:cs="Wingdings"/>
          <w:b/>
          <w:bCs/>
          <w:spacing w:val="20"/>
          <w:sz w:val="48"/>
          <w:szCs w:val="48"/>
          <w:lang w:val="en-US" w:eastAsia="zh-CN"/>
        </w:rPr>
        <w:t>线上研修班</w:t>
      </w:r>
    </w:p>
    <w:p>
      <w:pPr>
        <w:pStyle w:val="26"/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Calibri Light" w:hAnsi="Calibri Light" w:cs="Wingdings"/>
          <w:spacing w:val="20"/>
          <w:sz w:val="48"/>
          <w:szCs w:val="48"/>
          <w:lang w:val="en-US" w:eastAsia="zh-CN"/>
        </w:rPr>
      </w:pPr>
    </w:p>
    <w:p>
      <w:pPr>
        <w:pStyle w:val="26"/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Calibri Light" w:hAnsi="Calibri Light" w:cs="Wingdings"/>
          <w:spacing w:val="20"/>
          <w:sz w:val="48"/>
          <w:szCs w:val="48"/>
          <w:lang w:val="en-US" w:eastAsia="zh-CN"/>
        </w:rPr>
      </w:pPr>
    </w:p>
    <w:p>
      <w:pPr>
        <w:pStyle w:val="26"/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Calibri Light" w:hAnsi="Calibri Light" w:cs="Wingdings"/>
          <w:spacing w:val="20"/>
          <w:sz w:val="48"/>
          <w:szCs w:val="48"/>
          <w:lang w:val="en-US" w:eastAsia="zh-CN"/>
        </w:rPr>
      </w:pPr>
    </w:p>
    <w:p>
      <w:pPr>
        <w:pStyle w:val="26"/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Calibri Light" w:hAnsi="Calibri Light" w:cs="Wingdings"/>
          <w:b/>
          <w:bCs/>
          <w:spacing w:val="20"/>
          <w:sz w:val="48"/>
          <w:szCs w:val="48"/>
          <w:lang w:val="en-US" w:eastAsia="zh-CN"/>
        </w:rPr>
      </w:pPr>
    </w:p>
    <w:p>
      <w:pPr>
        <w:pStyle w:val="26"/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default" w:ascii="Calibri Light" w:hAnsi="Calibri Light" w:eastAsia="Calibri Light" w:cs="Wingdings"/>
          <w:b/>
          <w:bCs/>
          <w:lang w:val="en-US"/>
        </w:rPr>
      </w:pPr>
      <w:r>
        <w:rPr>
          <w:rFonts w:hint="eastAsia" w:ascii="Calibri Light" w:hAnsi="Calibri Light" w:cs="Wingdings"/>
          <w:b/>
          <w:bCs/>
          <w:spacing w:val="20"/>
          <w:sz w:val="48"/>
          <w:szCs w:val="48"/>
          <w:lang w:val="en-US" w:eastAsia="zh-CN"/>
        </w:rPr>
        <w:t>教师操作手册</w:t>
      </w:r>
    </w:p>
    <w:p>
      <w:pPr>
        <w:jc w:val="center"/>
        <w:rPr>
          <w:rFonts w:ascii="Calibri Light" w:hAnsi="Calibri Light" w:eastAsia="Calibri Light" w:cs="Wingdings"/>
        </w:rPr>
      </w:pPr>
    </w:p>
    <w:p>
      <w:pPr>
        <w:jc w:val="center"/>
        <w:rPr>
          <w:rFonts w:ascii="Calibri Light" w:hAnsi="Calibri Light" w:eastAsia="Calibri Light" w:cs="Wingdings"/>
        </w:rPr>
      </w:pPr>
    </w:p>
    <w:p>
      <w:pPr>
        <w:jc w:val="center"/>
        <w:rPr>
          <w:rFonts w:ascii="Calibri Light" w:hAnsi="Calibri Light" w:eastAsia="Calibri Light" w:cs="Wingdings"/>
        </w:rPr>
      </w:pPr>
    </w:p>
    <w:p>
      <w:pPr>
        <w:jc w:val="center"/>
        <w:rPr>
          <w:rFonts w:ascii="Calibri Light" w:hAnsi="Calibri Light" w:eastAsia="Calibri Light" w:cs="Wingdings"/>
        </w:rPr>
      </w:pPr>
    </w:p>
    <w:p>
      <w:pPr>
        <w:jc w:val="center"/>
        <w:rPr>
          <w:rFonts w:ascii="Calibri Light" w:hAnsi="Calibri Light" w:eastAsia="Calibri Light" w:cs="Wingdings"/>
        </w:rPr>
      </w:pPr>
    </w:p>
    <w:p>
      <w:pPr>
        <w:jc w:val="center"/>
        <w:rPr>
          <w:rFonts w:ascii="Calibri Light" w:hAnsi="Calibri Light" w:eastAsia="Calibri Light" w:cs="Wingdings"/>
        </w:rPr>
      </w:pPr>
    </w:p>
    <w:p>
      <w:pPr>
        <w:jc w:val="center"/>
        <w:rPr>
          <w:rFonts w:ascii="Calibri Light" w:hAnsi="Calibri Light" w:eastAsia="Calibri Light" w:cs="Wingdings"/>
        </w:rPr>
      </w:pPr>
    </w:p>
    <w:p>
      <w:pPr>
        <w:jc w:val="center"/>
        <w:rPr>
          <w:rFonts w:ascii="Calibri Light" w:hAnsi="Calibri Light" w:eastAsia="Calibri Light" w:cs="Wingdings"/>
        </w:rPr>
      </w:pPr>
    </w:p>
    <w:p>
      <w:pPr>
        <w:jc w:val="center"/>
        <w:rPr>
          <w:rFonts w:ascii="Calibri Light" w:hAnsi="Calibri Light" w:eastAsia="Calibri Light" w:cs="Wingdings"/>
        </w:rPr>
      </w:pPr>
    </w:p>
    <w:p>
      <w:pPr>
        <w:jc w:val="center"/>
        <w:rPr>
          <w:rFonts w:ascii="Calibri Light" w:hAnsi="Calibri Light" w:eastAsia="Calibri Light" w:cs="Wingdings"/>
        </w:rPr>
      </w:pPr>
    </w:p>
    <w:p>
      <w:pPr>
        <w:jc w:val="center"/>
        <w:rPr>
          <w:rFonts w:ascii="Calibri Light" w:hAnsi="Calibri Light" w:eastAsia="Calibri Light" w:cs="Wingdings"/>
        </w:rPr>
      </w:pPr>
    </w:p>
    <w:p>
      <w:pPr>
        <w:jc w:val="center"/>
        <w:rPr>
          <w:rFonts w:ascii="Calibri Light" w:hAnsi="Calibri Light" w:eastAsia="Calibri Light" w:cs="Wingdings"/>
          <w:spacing w:val="20"/>
          <w:sz w:val="36"/>
          <w:szCs w:val="36"/>
        </w:rPr>
      </w:pPr>
    </w:p>
    <w:p>
      <w:pPr>
        <w:ind w:left="0" w:leftChars="0" w:firstLine="0" w:firstLineChars="0"/>
        <w:jc w:val="center"/>
        <w:rPr>
          <w:rFonts w:ascii="Calibri Light" w:hAnsi="Calibri Light" w:eastAsia="Calibri Light" w:cs="Wingdings"/>
          <w:sz w:val="36"/>
          <w:szCs w:val="36"/>
        </w:rPr>
      </w:pPr>
      <w:r>
        <w:rPr>
          <w:rFonts w:hint="eastAsia" w:ascii="Calibri Light" w:hAnsi="Calibri Light" w:eastAsia="Calibri Light" w:cs="Wingdings"/>
          <w:sz w:val="36"/>
          <w:szCs w:val="36"/>
        </w:rPr>
        <w:t>20</w:t>
      </w:r>
      <w:r>
        <w:rPr>
          <w:rFonts w:ascii="Calibri Light" w:hAnsi="Calibri Light" w:eastAsia="Calibri Light" w:cs="Wingdings"/>
          <w:sz w:val="36"/>
          <w:szCs w:val="36"/>
        </w:rPr>
        <w:t>2</w:t>
      </w:r>
      <w:r>
        <w:rPr>
          <w:rFonts w:hint="eastAsia" w:ascii="Calibri Light" w:hAnsi="Calibri Light" w:eastAsia="宋体" w:cs="Wingdings"/>
          <w:sz w:val="36"/>
          <w:szCs w:val="36"/>
          <w:lang w:val="en-US" w:eastAsia="zh-CN"/>
        </w:rPr>
        <w:t>4</w:t>
      </w:r>
      <w:r>
        <w:rPr>
          <w:rFonts w:hint="eastAsia" w:ascii="Calibri Light" w:hAnsi="Calibri Light" w:eastAsia="Calibri Light" w:cs="Wingdings"/>
          <w:sz w:val="36"/>
          <w:szCs w:val="36"/>
        </w:rPr>
        <w:t>年</w:t>
      </w:r>
      <w:r>
        <w:rPr>
          <w:rFonts w:hint="eastAsia" w:ascii="Calibri Light" w:hAnsi="Calibri Light" w:eastAsia="宋体" w:cs="Wingdings"/>
          <w:sz w:val="36"/>
          <w:szCs w:val="36"/>
          <w:lang w:val="en-US" w:eastAsia="zh-CN"/>
        </w:rPr>
        <w:t>4</w:t>
      </w:r>
      <w:r>
        <w:rPr>
          <w:rFonts w:hint="eastAsia" w:ascii="Calibri Light" w:hAnsi="Calibri Light" w:eastAsia="Calibri Light" w:cs="Wingdings"/>
          <w:sz w:val="36"/>
          <w:szCs w:val="36"/>
        </w:rPr>
        <w:t>月</w:t>
      </w:r>
    </w:p>
    <w:p>
      <w:pPr>
        <w:rPr>
          <w:lang w:val="zh-CN"/>
        </w:rPr>
      </w:pPr>
      <w:r>
        <w:rPr>
          <w:lang w:val="zh-CN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876157523"/>
        <w:docPartObj>
          <w:docPartGallery w:val="Table of Contents"/>
          <w:docPartUnique/>
        </w:docPartObj>
      </w:sdtPr>
      <w:sdtEndPr>
        <w:rPr>
          <w:rFonts w:asciiTheme="minorEastAsia" w:hAnsiTheme="minorEastAsia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2"/>
            <w:jc w:val="center"/>
            <w:rPr>
              <w:sz w:val="44"/>
              <w:szCs w:val="44"/>
            </w:rPr>
          </w:pPr>
          <w:r>
            <w:rPr>
              <w:sz w:val="44"/>
              <w:szCs w:val="44"/>
              <w:lang w:val="zh-CN"/>
            </w:rPr>
            <w:t>目录</w:t>
          </w:r>
        </w:p>
        <w:p>
          <w:pPr>
            <w:pStyle w:val="11"/>
            <w:tabs>
              <w:tab w:val="right" w:leader="dot" w:pos="8306"/>
            </w:tabs>
            <w:rPr>
              <w:sz w:val="28"/>
              <w:szCs w:val="32"/>
            </w:rPr>
          </w:pPr>
          <w:r>
            <w:rPr>
              <w:b/>
              <w:bCs/>
              <w:sz w:val="28"/>
              <w:szCs w:val="32"/>
              <w:lang w:val="zh-CN"/>
            </w:rPr>
            <w:fldChar w:fldCharType="begin"/>
          </w:r>
          <w:r>
            <w:rPr>
              <w:b/>
              <w:bCs/>
              <w:sz w:val="28"/>
              <w:szCs w:val="32"/>
              <w:lang w:val="zh-CN"/>
            </w:rPr>
            <w:instrText xml:space="preserve"> TOC \o "1-3" \h \z \u </w:instrText>
          </w:r>
          <w:r>
            <w:rPr>
              <w:b/>
              <w:bCs/>
              <w:sz w:val="28"/>
              <w:szCs w:val="32"/>
              <w:lang w:val="zh-CN"/>
            </w:rPr>
            <w:fldChar w:fldCharType="separate"/>
          </w:r>
          <w:r>
            <w:rPr>
              <w:bCs/>
              <w:sz w:val="28"/>
              <w:szCs w:val="32"/>
              <w:lang w:val="zh-CN"/>
            </w:rPr>
            <w:fldChar w:fldCharType="begin"/>
          </w:r>
          <w:r>
            <w:rPr>
              <w:bCs/>
              <w:sz w:val="28"/>
              <w:szCs w:val="32"/>
              <w:lang w:val="zh-CN"/>
            </w:rPr>
            <w:instrText xml:space="preserve"> HYPERLINK \l _Toc18091 </w:instrText>
          </w:r>
          <w:r>
            <w:rPr>
              <w:bCs/>
              <w:sz w:val="28"/>
              <w:szCs w:val="32"/>
              <w:lang w:val="zh-CN"/>
            </w:rPr>
            <w:fldChar w:fldCharType="separate"/>
          </w:r>
          <w:r>
            <w:rPr>
              <w:rFonts w:hint="eastAsia"/>
              <w:sz w:val="28"/>
              <w:szCs w:val="32"/>
              <w:lang w:val="en-US" w:eastAsia="zh-CN"/>
            </w:rPr>
            <w:t>一、登录及注册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_Toc18091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3</w:t>
          </w:r>
          <w:r>
            <w:rPr>
              <w:sz w:val="28"/>
              <w:szCs w:val="32"/>
            </w:rPr>
            <w:fldChar w:fldCharType="end"/>
          </w:r>
          <w:r>
            <w:rPr>
              <w:bCs/>
              <w:sz w:val="28"/>
              <w:szCs w:val="32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sz w:val="28"/>
              <w:szCs w:val="32"/>
            </w:rPr>
          </w:pPr>
          <w:r>
            <w:rPr>
              <w:bCs/>
              <w:sz w:val="28"/>
              <w:szCs w:val="32"/>
              <w:lang w:val="zh-CN"/>
            </w:rPr>
            <w:fldChar w:fldCharType="begin"/>
          </w:r>
          <w:r>
            <w:rPr>
              <w:bCs/>
              <w:sz w:val="28"/>
              <w:szCs w:val="32"/>
              <w:lang w:val="zh-CN"/>
            </w:rPr>
            <w:instrText xml:space="preserve"> HYPERLINK \l _Toc27266 </w:instrText>
          </w:r>
          <w:r>
            <w:rPr>
              <w:bCs/>
              <w:sz w:val="28"/>
              <w:szCs w:val="32"/>
              <w:lang w:val="zh-CN"/>
            </w:rPr>
            <w:fldChar w:fldCharType="separate"/>
          </w:r>
          <w:r>
            <w:rPr>
              <w:rFonts w:hint="eastAsia"/>
              <w:sz w:val="28"/>
              <w:szCs w:val="32"/>
              <w:lang w:val="en-US" w:eastAsia="zh-CN"/>
            </w:rPr>
            <w:t>1.学习通（手机端）登录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_Toc27266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3</w:t>
          </w:r>
          <w:r>
            <w:rPr>
              <w:sz w:val="28"/>
              <w:szCs w:val="32"/>
            </w:rPr>
            <w:fldChar w:fldCharType="end"/>
          </w:r>
          <w:r>
            <w:rPr>
              <w:bCs/>
              <w:sz w:val="28"/>
              <w:szCs w:val="32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sz w:val="28"/>
              <w:szCs w:val="32"/>
            </w:rPr>
          </w:pPr>
          <w:r>
            <w:rPr>
              <w:bCs/>
              <w:sz w:val="28"/>
              <w:szCs w:val="32"/>
              <w:lang w:val="zh-CN"/>
            </w:rPr>
            <w:fldChar w:fldCharType="begin"/>
          </w:r>
          <w:r>
            <w:rPr>
              <w:bCs/>
              <w:sz w:val="28"/>
              <w:szCs w:val="32"/>
              <w:lang w:val="zh-CN"/>
            </w:rPr>
            <w:instrText xml:space="preserve"> HYPERLINK \l _Toc14508 </w:instrText>
          </w:r>
          <w:r>
            <w:rPr>
              <w:bCs/>
              <w:sz w:val="28"/>
              <w:szCs w:val="32"/>
              <w:lang w:val="zh-CN"/>
            </w:rPr>
            <w:fldChar w:fldCharType="separate"/>
          </w:r>
          <w:r>
            <w:rPr>
              <w:rFonts w:hint="eastAsia"/>
              <w:sz w:val="28"/>
              <w:szCs w:val="32"/>
              <w:lang w:val="en-US" w:eastAsia="zh-CN"/>
            </w:rPr>
            <w:t>2.PC端（电脑端）登录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_Toc14508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5</w:t>
          </w:r>
          <w:r>
            <w:rPr>
              <w:sz w:val="28"/>
              <w:szCs w:val="32"/>
            </w:rPr>
            <w:fldChar w:fldCharType="end"/>
          </w:r>
          <w:r>
            <w:rPr>
              <w:bCs/>
              <w:sz w:val="28"/>
              <w:szCs w:val="3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8"/>
              <w:szCs w:val="32"/>
            </w:rPr>
          </w:pPr>
          <w:r>
            <w:rPr>
              <w:bCs/>
              <w:sz w:val="28"/>
              <w:szCs w:val="32"/>
              <w:lang w:val="zh-CN"/>
            </w:rPr>
            <w:fldChar w:fldCharType="begin"/>
          </w:r>
          <w:r>
            <w:rPr>
              <w:bCs/>
              <w:sz w:val="28"/>
              <w:szCs w:val="32"/>
              <w:lang w:val="zh-CN"/>
            </w:rPr>
            <w:instrText xml:space="preserve"> HYPERLINK \l _Toc30864 </w:instrText>
          </w:r>
          <w:r>
            <w:rPr>
              <w:bCs/>
              <w:sz w:val="28"/>
              <w:szCs w:val="32"/>
              <w:lang w:val="zh-CN"/>
            </w:rPr>
            <w:fldChar w:fldCharType="separate"/>
          </w:r>
          <w:r>
            <w:rPr>
              <w:rFonts w:hint="eastAsia"/>
              <w:sz w:val="28"/>
              <w:szCs w:val="32"/>
              <w:lang w:val="en-US" w:eastAsia="zh-CN"/>
            </w:rPr>
            <w:t>二、 如何进行学习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_Toc30864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6</w:t>
          </w:r>
          <w:r>
            <w:rPr>
              <w:sz w:val="28"/>
              <w:szCs w:val="32"/>
            </w:rPr>
            <w:fldChar w:fldCharType="end"/>
          </w:r>
          <w:r>
            <w:rPr>
              <w:bCs/>
              <w:sz w:val="28"/>
              <w:szCs w:val="32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sz w:val="28"/>
              <w:szCs w:val="32"/>
            </w:rPr>
          </w:pPr>
          <w:r>
            <w:rPr>
              <w:bCs/>
              <w:sz w:val="28"/>
              <w:szCs w:val="32"/>
              <w:lang w:val="zh-CN"/>
            </w:rPr>
            <w:fldChar w:fldCharType="begin"/>
          </w:r>
          <w:r>
            <w:rPr>
              <w:bCs/>
              <w:sz w:val="28"/>
              <w:szCs w:val="32"/>
              <w:lang w:val="zh-CN"/>
            </w:rPr>
            <w:instrText xml:space="preserve"> HYPERLINK \l _Toc29546 </w:instrText>
          </w:r>
          <w:r>
            <w:rPr>
              <w:bCs/>
              <w:sz w:val="28"/>
              <w:szCs w:val="32"/>
              <w:lang w:val="zh-CN"/>
            </w:rPr>
            <w:fldChar w:fldCharType="separate"/>
          </w:r>
          <w:r>
            <w:rPr>
              <w:rFonts w:hint="eastAsia"/>
              <w:sz w:val="28"/>
              <w:szCs w:val="32"/>
              <w:lang w:val="en-US" w:eastAsia="zh-CN"/>
            </w:rPr>
            <w:t>1.学习通（手机端）参与研修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_Toc29546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6</w:t>
          </w:r>
          <w:r>
            <w:rPr>
              <w:sz w:val="28"/>
              <w:szCs w:val="32"/>
            </w:rPr>
            <w:fldChar w:fldCharType="end"/>
          </w:r>
          <w:r>
            <w:rPr>
              <w:bCs/>
              <w:sz w:val="28"/>
              <w:szCs w:val="32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sz w:val="28"/>
              <w:szCs w:val="32"/>
            </w:rPr>
          </w:pPr>
          <w:r>
            <w:rPr>
              <w:bCs/>
              <w:sz w:val="28"/>
              <w:szCs w:val="32"/>
              <w:lang w:val="zh-CN"/>
            </w:rPr>
            <w:fldChar w:fldCharType="begin"/>
          </w:r>
          <w:r>
            <w:rPr>
              <w:bCs/>
              <w:sz w:val="28"/>
              <w:szCs w:val="32"/>
              <w:lang w:val="zh-CN"/>
            </w:rPr>
            <w:instrText xml:space="preserve"> HYPERLINK \l _Toc26165 </w:instrText>
          </w:r>
          <w:r>
            <w:rPr>
              <w:bCs/>
              <w:sz w:val="28"/>
              <w:szCs w:val="32"/>
              <w:lang w:val="zh-CN"/>
            </w:rPr>
            <w:fldChar w:fldCharType="separate"/>
          </w:r>
          <w:r>
            <w:rPr>
              <w:rFonts w:hint="eastAsia"/>
              <w:sz w:val="28"/>
              <w:szCs w:val="32"/>
              <w:lang w:val="en-US" w:eastAsia="zh-CN"/>
            </w:rPr>
            <w:t>2.PC端（电脑端）参与研修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_Toc26165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7</w:t>
          </w:r>
          <w:r>
            <w:rPr>
              <w:sz w:val="28"/>
              <w:szCs w:val="32"/>
            </w:rPr>
            <w:fldChar w:fldCharType="end"/>
          </w:r>
          <w:r>
            <w:rPr>
              <w:bCs/>
              <w:sz w:val="28"/>
              <w:szCs w:val="32"/>
              <w:lang w:val="zh-CN"/>
            </w:rPr>
            <w:fldChar w:fldCharType="end"/>
          </w:r>
        </w:p>
        <w:p>
          <w:pPr>
            <w:ind w:firstLine="0" w:firstLineChars="0"/>
          </w:pPr>
          <w:r>
            <w:rPr>
              <w:bCs/>
              <w:sz w:val="28"/>
              <w:szCs w:val="32"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ind w:firstLine="0" w:firstLineChars="0"/>
        <w:jc w:val="left"/>
        <w:rPr>
          <w:b/>
          <w:bCs/>
          <w:kern w:val="44"/>
          <w:sz w:val="28"/>
          <w:szCs w:val="44"/>
        </w:rPr>
      </w:pPr>
      <w:r>
        <w:br w:type="page"/>
      </w:r>
      <w:bookmarkStart w:id="17" w:name="_GoBack"/>
      <w:bookmarkEnd w:id="17"/>
    </w:p>
    <w:p>
      <w:pPr>
        <w:pStyle w:val="4"/>
        <w:bidi w:val="0"/>
        <w:rPr>
          <w:rFonts w:hint="default"/>
          <w:lang w:val="en-US" w:eastAsia="zh-CN"/>
        </w:rPr>
      </w:pPr>
      <w:bookmarkStart w:id="0" w:name="_Toc18091"/>
      <w:r>
        <w:rPr>
          <w:rFonts w:hint="eastAsia"/>
          <w:lang w:val="en-US" w:eastAsia="zh-CN"/>
        </w:rPr>
        <w:t>一、登录及注册</w:t>
      </w:r>
      <w:bookmarkEnd w:id="0"/>
    </w:p>
    <w:p>
      <w:pPr>
        <w:pStyle w:val="5"/>
        <w:bidi w:val="0"/>
        <w:rPr>
          <w:rFonts w:hint="eastAsia"/>
          <w:lang w:val="en-US" w:eastAsia="zh-CN"/>
        </w:rPr>
      </w:pPr>
      <w:bookmarkStart w:id="1" w:name="_Toc27266"/>
      <w:bookmarkStart w:id="2" w:name="_Toc19917"/>
      <w:r>
        <w:rPr>
          <w:rFonts w:hint="eastAsia"/>
          <w:lang w:val="en-US" w:eastAsia="zh-CN"/>
        </w:rPr>
        <w:t>1.学习通（手机端）登录</w:t>
      </w:r>
      <w:bookmarkEnd w:id="1"/>
      <w:bookmarkEnd w:id="2"/>
    </w:p>
    <w:p>
      <w:pPr>
        <w:bidi w:val="0"/>
        <w:rPr>
          <w:rFonts w:hint="eastAsia"/>
          <w:b/>
          <w:bCs/>
          <w:lang w:val="en-US" w:eastAsia="zh-CN"/>
        </w:rPr>
      </w:pPr>
      <w:bookmarkStart w:id="3" w:name="_Toc488"/>
      <w:r>
        <w:rPr>
          <w:rFonts w:hint="eastAsia"/>
          <w:b/>
          <w:bCs/>
          <w:lang w:val="en-US" w:eastAsia="zh-CN"/>
        </w:rPr>
        <w:t>（1）下载安装超星学习通</w:t>
      </w:r>
      <w:bookmarkEnd w:id="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目前，超星学习通支持Android和iOS两大移动操作系统。下载安装超星学习通前，请确定您的设备符合系统要求。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可以通过以下途径下载安装超星学习通：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1）扫描下面的二维码，转到对应链接下载App并安装（如用微信扫描二维码请选择在浏览器打开）。</w:t>
      </w:r>
    </w:p>
    <w:p>
      <w:pPr>
        <w:widowControl/>
        <w:shd w:val="clear" w:color="auto" w:fill="FFFFFF"/>
        <w:jc w:val="center"/>
      </w:pPr>
      <w:r>
        <w:drawing>
          <wp:inline distT="0" distB="0" distL="114300" distR="114300">
            <wp:extent cx="2087880" cy="2052320"/>
            <wp:effectExtent l="4445" t="42545" r="92075" b="514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2）移动设备浏览器访问链接：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"http://app.chaoxing.com/" \t "_blank"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http://app.chaoxing.com/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，下载并安装App。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3）应用市场搜索“学习通”，下载并安装。</w:t>
      </w:r>
    </w:p>
    <w:p>
      <w:pPr>
        <w:widowControl/>
        <w:ind w:left="0" w:leftChars="0" w:firstLine="0" w:firstLineChars="0"/>
        <w:jc w:val="left"/>
        <w:rPr>
          <w:rFonts w:ascii="宋体" w:hAnsi="宋体" w:cs="宋体"/>
          <w:color w:val="555555"/>
          <w:kern w:val="0"/>
          <w:szCs w:val="24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bookmarkStart w:id="4" w:name="_Toc27059981"/>
      <w:r>
        <w:rPr>
          <w:rFonts w:hint="eastAsia"/>
          <w:b/>
          <w:bCs/>
          <w:lang w:val="en-US" w:eastAsia="zh-CN"/>
        </w:rPr>
        <w:t>（2）注册登录超星学习通（已注册用户忽略此步骤）</w:t>
      </w:r>
      <w:bookmarkEnd w:id="4"/>
    </w:p>
    <w:p>
      <w:pPr>
        <w:ind w:firstLine="420"/>
        <w:jc w:val="center"/>
      </w:pPr>
      <w:r>
        <w:drawing>
          <wp:inline distT="0" distB="0" distL="114300" distR="114300">
            <wp:extent cx="2930525" cy="2901950"/>
            <wp:effectExtent l="9525" t="9525" r="12700" b="222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901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bidi w:val="0"/>
        <w:rPr>
          <w:rFonts w:hint="eastAsia"/>
          <w:b/>
          <w:bCs/>
          <w:lang w:val="en-US" w:eastAsia="zh-CN"/>
        </w:rPr>
      </w:pPr>
      <w:bookmarkStart w:id="5" w:name="_Toc27059982"/>
      <w:r>
        <w:rPr>
          <w:rFonts w:hint="eastAsia"/>
          <w:b/>
          <w:bCs/>
          <w:lang w:val="en-US" w:eastAsia="zh-CN"/>
        </w:rPr>
        <w:t>（3）绑定工号（已绑定工号用户忽略此步骤）</w:t>
      </w:r>
      <w:bookmarkEnd w:id="5"/>
    </w:p>
    <w:p>
      <w:pPr>
        <w:ind w:left="0" w:leftChars="0" w:firstLine="0" w:firstLineChars="0"/>
      </w:pPr>
      <w:bookmarkStart w:id="6" w:name="_Toc27059983"/>
      <w:r>
        <w:drawing>
          <wp:inline distT="0" distB="0" distL="114300" distR="114300">
            <wp:extent cx="1031875" cy="2217420"/>
            <wp:effectExtent l="0" t="0" r="15875" b="1143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26160" cy="2217420"/>
            <wp:effectExtent l="0" t="0" r="2540" b="1143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35050" cy="2217420"/>
            <wp:effectExtent l="0" t="0" r="12700" b="1143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23620" cy="2195830"/>
            <wp:effectExtent l="0" t="0" r="5080" b="1397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31875" cy="2217420"/>
            <wp:effectExtent l="0" t="0" r="15875" b="1143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p>
      <w:bookmarkStart w:id="7" w:name="_Toc18844"/>
      <w:r>
        <w:rPr>
          <w:rFonts w:hint="eastAsia"/>
          <w:lang w:val="en-US" w:eastAsia="zh-CN"/>
        </w:rPr>
        <w:t>输入单位UC码绑定单位</w:t>
      </w:r>
      <w:r>
        <w:rPr>
          <w:rFonts w:hint="eastAsia"/>
          <w:highlight w:val="none"/>
          <w:lang w:val="en-US" w:eastAsia="zh-CN"/>
        </w:rPr>
        <w:t>（单位UC码：858）</w:t>
      </w:r>
      <w:r>
        <w:rPr>
          <w:rFonts w:hint="eastAsia"/>
          <w:lang w:val="en-US" w:eastAsia="zh-CN"/>
        </w:rPr>
        <w:t>→输入工号和姓名进行单位验证。</w:t>
      </w:r>
      <w:bookmarkEnd w:id="7"/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（4） 切换单位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若绑定了多个单位，登陆成功后，点击首页上方切换单位。</w:t>
      </w:r>
    </w:p>
    <w:p>
      <w:p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703705" cy="3586480"/>
            <wp:effectExtent l="0" t="0" r="10795" b="762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6865" cy="3528695"/>
            <wp:effectExtent l="0" t="0" r="63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bookmarkStart w:id="8" w:name="_Toc10758"/>
      <w:bookmarkStart w:id="9" w:name="_Toc14508"/>
      <w:r>
        <w:rPr>
          <w:rFonts w:hint="eastAsia"/>
          <w:lang w:val="en-US" w:eastAsia="zh-CN"/>
        </w:rPr>
        <w:t>2.PC端（电脑端）登录</w:t>
      </w:r>
      <w:bookmarkEnd w:id="8"/>
      <w:bookmarkEnd w:id="9"/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b/>
          <w:bCs/>
          <w:lang w:val="en-US" w:eastAsia="zh-CN"/>
        </w:rPr>
      </w:pPr>
      <w:bookmarkStart w:id="10" w:name="_Toc28529"/>
      <w:bookmarkStart w:id="11" w:name="_Toc25776"/>
      <w:r>
        <w:rPr>
          <w:rFonts w:hint="eastAsia"/>
          <w:b/>
          <w:bCs/>
          <w:lang w:val="en-US" w:eastAsia="zh-CN"/>
        </w:rPr>
        <w:t>（</w:t>
      </w:r>
      <w:bookmarkEnd w:id="10"/>
      <w:bookmarkEnd w:id="11"/>
      <w:r>
        <w:rPr>
          <w:rFonts w:hint="eastAsia"/>
          <w:b/>
          <w:bCs/>
          <w:lang w:val="en-US" w:eastAsia="zh-CN"/>
        </w:rPr>
        <w:t>1）输入网址</w:t>
      </w:r>
    </w:p>
    <w:p>
      <w:pPr>
        <w:numPr>
          <w:ilvl w:val="0"/>
          <w:numId w:val="0"/>
        </w:numPr>
        <w:spacing w:line="360" w:lineRule="auto"/>
        <w:ind w:firstLine="210" w:firstLineChars="100"/>
        <w:jc w:val="both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打开浏览器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输入</w:t>
      </w:r>
      <w:r>
        <w:rPr>
          <w:rFonts w:hint="eastAsia" w:ascii="宋体" w:hAnsi="宋体"/>
          <w:lang w:val="en-US" w:eastAsia="zh-CN"/>
        </w:rPr>
        <w:t>本校研修班</w:t>
      </w:r>
      <w:r>
        <w:rPr>
          <w:rFonts w:ascii="宋体" w:hAnsi="宋体"/>
        </w:rPr>
        <w:t>平台网址：</w:t>
      </w:r>
      <w:r>
        <w:rPr>
          <w:rFonts w:hint="eastAsia"/>
          <w:b/>
          <w:bCs/>
        </w:rPr>
        <w:fldChar w:fldCharType="begin"/>
      </w:r>
      <w:r>
        <w:rPr>
          <w:rFonts w:hint="eastAsia"/>
          <w:b/>
          <w:bCs/>
        </w:rPr>
        <w:instrText xml:space="preserve"> HYPERLINK "https://gcjsfz.mh.chaoxing.com/." </w:instrText>
      </w:r>
      <w:r>
        <w:rPr>
          <w:rFonts w:hint="eastAsia"/>
          <w:b/>
          <w:bCs/>
        </w:rPr>
        <w:fldChar w:fldCharType="separate"/>
      </w:r>
      <w:r>
        <w:rPr>
          <w:rStyle w:val="16"/>
          <w:rFonts w:hint="eastAsia"/>
          <w:b/>
          <w:bCs/>
        </w:rPr>
        <w:t>https://gcjsfz.mh.chaoxing.com/</w:t>
      </w:r>
      <w:r>
        <w:rPr>
          <w:rStyle w:val="16"/>
          <w:rFonts w:hint="eastAsia"/>
          <w:lang w:val="en-US" w:eastAsia="zh-CN"/>
        </w:rPr>
        <w:t>.</w:t>
      </w:r>
      <w:r>
        <w:rPr>
          <w:rFonts w:hint="eastAsia"/>
          <w:b/>
          <w:bCs/>
        </w:rPr>
        <w:fldChar w:fldCharType="end"/>
      </w:r>
    </w:p>
    <w:p>
      <w:pPr>
        <w:numPr>
          <w:ilvl w:val="0"/>
          <w:numId w:val="0"/>
        </w:numPr>
        <w:spacing w:line="360" w:lineRule="auto"/>
        <w:ind w:firstLine="210" w:firstLineChars="100"/>
        <w:jc w:val="both"/>
        <w:rPr>
          <w:rFonts w:ascii="宋体" w:hAnsi="宋体"/>
        </w:rPr>
      </w:pPr>
      <w:r>
        <w:rPr>
          <w:rFonts w:ascii="宋体" w:hAnsi="宋体"/>
        </w:rPr>
        <w:t>如下图所示：</w:t>
      </w:r>
      <w:bookmarkStart w:id="12" w:name="_Toc4583"/>
    </w:p>
    <w:p>
      <w:pPr>
        <w:spacing w:line="360" w:lineRule="auto"/>
        <w:jc w:val="center"/>
        <w:rPr>
          <w:rFonts w:hint="eastAsia" w:ascii="宋体" w:hAnsi="宋体"/>
        </w:rPr>
      </w:pPr>
      <w:r>
        <w:drawing>
          <wp:inline distT="0" distB="0" distL="114300" distR="114300">
            <wp:extent cx="5266690" cy="2520950"/>
            <wp:effectExtent l="0" t="0" r="381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bookmarkStart w:id="13" w:name="_Toc28428"/>
      <w:r>
        <w:rPr>
          <w:rFonts w:hint="eastAsia"/>
          <w:b/>
          <w:bCs/>
          <w:lang w:val="en-US" w:eastAsia="zh-CN"/>
        </w:rPr>
        <w:t>（2）登录账号</w:t>
      </w:r>
      <w:bookmarkEnd w:id="12"/>
      <w:bookmarkEnd w:id="13"/>
    </w:p>
    <w:p>
      <w:pPr>
        <w:numPr>
          <w:ilvl w:val="0"/>
          <w:numId w:val="0"/>
        </w:numPr>
        <w:spacing w:line="360" w:lineRule="auto"/>
        <w:ind w:firstLine="210" w:firstLineChars="1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1）用户注册（如果在手机端已经注册过，可忽略此步骤）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点击网站上的“登录”按钮，进入登录界面。点击“新用户注册”，按照提示完成绑定操作。</w:t>
      </w:r>
    </w:p>
    <w:p>
      <w:pPr>
        <w:pStyle w:val="2"/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156210</wp:posOffset>
            </wp:positionV>
            <wp:extent cx="3492500" cy="1971675"/>
            <wp:effectExtent l="9525" t="9525" r="22225" b="1905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19716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794510" cy="2300605"/>
            <wp:effectExtent l="9525" t="9525" r="24765" b="1397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3006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distribute"/>
        <w:textAlignment w:val="auto"/>
      </w:pPr>
    </w:p>
    <w:p>
      <w:pPr>
        <w:pStyle w:val="2"/>
      </w:pPr>
    </w:p>
    <w:p>
      <w:pPr>
        <w:pStyle w:val="2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distribute"/>
        <w:textAlignment w:val="auto"/>
      </w:pPr>
    </w:p>
    <w:p>
      <w:pPr>
        <w:spacing w:line="360" w:lineRule="auto"/>
        <w:ind w:firstLine="210" w:firstLineChars="100"/>
        <w:jc w:val="left"/>
        <w:rPr>
          <w:rFonts w:hint="default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2</w:t>
      </w:r>
      <w:r>
        <w:rPr>
          <w:rFonts w:hint="eastAsia" w:ascii="宋体" w:hAnsi="宋体"/>
          <w:lang w:eastAsia="zh-CN"/>
        </w:rPr>
        <w:t>）</w:t>
      </w:r>
      <w:r>
        <w:rPr>
          <w:rFonts w:hint="eastAsia" w:ascii="宋体" w:hAnsi="宋体"/>
          <w:lang w:val="en-US" w:eastAsia="zh-CN"/>
        </w:rPr>
        <w:t>用户登录</w:t>
      </w:r>
    </w:p>
    <w:p>
      <w:pPr>
        <w:spacing w:line="360" w:lineRule="auto"/>
        <w:ind w:firstLine="420" w:firstLineChars="200"/>
        <w:jc w:val="left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进入登录页面。可以通过手机号、手机验证码、机构账号、学习通扫码登录。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269740" cy="2943860"/>
            <wp:effectExtent l="9525" t="9525" r="13335" b="1841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2943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4"/>
        <w:rPr>
          <w:rFonts w:hint="default"/>
          <w:lang w:val="en-US" w:eastAsia="zh-CN"/>
        </w:rPr>
      </w:pPr>
      <w:bookmarkStart w:id="14" w:name="_Toc30864"/>
      <w:r>
        <w:rPr>
          <w:rFonts w:hint="eastAsia"/>
          <w:lang w:val="en-US" w:eastAsia="zh-CN"/>
        </w:rPr>
        <w:t>二、 如何进行学习</w:t>
      </w:r>
      <w:bookmarkEnd w:id="14"/>
    </w:p>
    <w:p>
      <w:pPr>
        <w:pStyle w:val="5"/>
        <w:bidi w:val="0"/>
        <w:rPr>
          <w:rFonts w:hint="default"/>
          <w:lang w:val="en-US" w:eastAsia="zh-CN"/>
        </w:rPr>
      </w:pPr>
      <w:bookmarkStart w:id="15" w:name="_Toc29546"/>
      <w:r>
        <w:rPr>
          <w:rFonts w:hint="eastAsia"/>
          <w:lang w:val="en-US" w:eastAsia="zh-CN"/>
        </w:rPr>
        <w:t>1.学习通（手机端）参与研修</w:t>
      </w:r>
      <w:bookmarkEnd w:id="15"/>
    </w:p>
    <w:p>
      <w:pPr>
        <w:ind w:left="0" w:leftChars="0"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教师</w:t>
      </w:r>
      <w:r>
        <w:t>登录学习通，</w:t>
      </w:r>
      <w:r>
        <w:rPr>
          <w:rFonts w:hint="eastAsia"/>
          <w:lang w:val="en-US" w:eastAsia="zh-CN"/>
        </w:rPr>
        <w:t>点击首页，</w:t>
      </w:r>
      <w:r>
        <w:t>进</w:t>
      </w:r>
      <w:r>
        <w:rPr>
          <w:rFonts w:hint="eastAsia"/>
          <w:lang w:val="en-US" w:eastAsia="zh-CN"/>
        </w:rPr>
        <w:t>入西安工程大学（老师）单位</w:t>
      </w:r>
      <w:r>
        <w:t>，</w:t>
      </w:r>
      <w:r>
        <w:rPr>
          <w:rFonts w:hint="eastAsia"/>
          <w:lang w:eastAsia="zh-CN"/>
        </w:rPr>
        <w:t>点击“</w:t>
      </w:r>
      <w:r>
        <w:rPr>
          <w:rFonts w:hint="eastAsia"/>
          <w:lang w:val="en-US" w:eastAsia="zh-CN"/>
        </w:rPr>
        <w:t>我的</w:t>
      </w:r>
      <w:r>
        <w:rPr>
          <w:rFonts w:hint="eastAsia"/>
          <w:lang w:eastAsia="zh-CN"/>
        </w:rPr>
        <w:t>研修”模块，</w:t>
      </w:r>
      <w:r>
        <w:rPr>
          <w:rFonts w:hint="eastAsia"/>
          <w:lang w:val="en-US" w:eastAsia="zh-CN"/>
        </w:rPr>
        <w:t>即可进入研修学习界面，点击“去完成”即可进行学习。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1363345" cy="2952750"/>
            <wp:effectExtent l="0" t="0" r="8255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19530" cy="2934335"/>
            <wp:effectExtent l="0" t="0" r="13970" b="184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63980" cy="2907030"/>
            <wp:effectExtent l="0" t="0" r="7620" b="76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/>
        <w:jc w:val="center"/>
      </w:pPr>
    </w:p>
    <w:p>
      <w:pPr>
        <w:pStyle w:val="5"/>
        <w:bidi w:val="0"/>
        <w:rPr>
          <w:rFonts w:hint="default"/>
          <w:lang w:val="en-US" w:eastAsia="zh-CN"/>
        </w:rPr>
      </w:pPr>
      <w:bookmarkStart w:id="16" w:name="_Toc26165"/>
      <w:r>
        <w:rPr>
          <w:rFonts w:hint="eastAsia"/>
          <w:lang w:val="en-US" w:eastAsia="zh-CN"/>
        </w:rPr>
        <w:t>2.PC端（电脑端）参与研修</w:t>
      </w:r>
      <w:bookmarkEnd w:id="16"/>
    </w:p>
    <w:p>
      <w:pPr>
        <w:ind w:firstLine="420"/>
        <w:rPr>
          <w:rFonts w:hint="eastAsia"/>
        </w:rPr>
      </w:pPr>
      <w:r>
        <w:rPr>
          <w:rFonts w:hint="eastAsia"/>
        </w:rPr>
        <w:t>教师打开电脑浏览器，输入</w:t>
      </w:r>
      <w:r>
        <w:rPr>
          <w:rFonts w:hint="eastAsia"/>
          <w:lang w:val="en-US" w:eastAsia="zh-CN"/>
        </w:rPr>
        <w:t>网址：</w:t>
      </w:r>
      <w:r>
        <w:rPr>
          <w:rFonts w:hint="eastAsia"/>
        </w:rPr>
        <w:t>https://gcjsfz.mh.chaoxing.com/</w:t>
      </w:r>
    </w:p>
    <w:p>
      <w:pPr>
        <w:ind w:left="0" w:leftChars="0" w:firstLine="420" w:firstLineChars="200"/>
        <w:rPr>
          <w:rFonts w:hint="default" w:eastAsiaTheme="minorEastAsia"/>
          <w:lang w:val="en-US" w:eastAsia="zh-CN"/>
        </w:rPr>
      </w:pPr>
      <w:r>
        <w:t>点击</w:t>
      </w:r>
      <w:r>
        <w:rPr>
          <w:rFonts w:hint="eastAsia"/>
        </w:rPr>
        <w:t>页面右上角的“登录”</w:t>
      </w:r>
      <w:r>
        <w:rPr>
          <w:rFonts w:hint="eastAsia"/>
          <w:lang w:val="en-US" w:eastAsia="zh-CN"/>
        </w:rPr>
        <w:t>完成登录后，点击“研修入口”即可进入研修学习界面，点击“去完成”即可进行学习。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190490" cy="2454910"/>
            <wp:effectExtent l="0" t="0" r="0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rcRect r="1328" b="6663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432425" cy="1722755"/>
            <wp:effectExtent l="0" t="0" r="15875" b="1079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rcRect b="52811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  <w:rPr>
          <w:rFonts w:hint="eastAsia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20"/>
      </w:pPr>
      <w:r>
        <w:separator/>
      </w:r>
    </w:p>
  </w:footnote>
  <w:footnote w:type="continuationSeparator" w:id="1">
    <w:p>
      <w:pPr>
        <w:spacing w:line="30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M1Y2JjOTNjOWIxMzk4NGQ1ZGNhYjE1Zjg4NjIwNjcifQ=="/>
  </w:docVars>
  <w:rsids>
    <w:rsidRoot w:val="00E75333"/>
    <w:rsid w:val="00052042"/>
    <w:rsid w:val="00053D29"/>
    <w:rsid w:val="00113FA5"/>
    <w:rsid w:val="0011623C"/>
    <w:rsid w:val="00126AAD"/>
    <w:rsid w:val="001477B8"/>
    <w:rsid w:val="001502ED"/>
    <w:rsid w:val="001D44B3"/>
    <w:rsid w:val="001E5E1B"/>
    <w:rsid w:val="001F0CB0"/>
    <w:rsid w:val="00205EFA"/>
    <w:rsid w:val="00235D2E"/>
    <w:rsid w:val="0026083C"/>
    <w:rsid w:val="00273707"/>
    <w:rsid w:val="0028193E"/>
    <w:rsid w:val="002B5366"/>
    <w:rsid w:val="002C0619"/>
    <w:rsid w:val="002F3A3B"/>
    <w:rsid w:val="003230B2"/>
    <w:rsid w:val="004B5D75"/>
    <w:rsid w:val="004B7C23"/>
    <w:rsid w:val="004D4418"/>
    <w:rsid w:val="00563539"/>
    <w:rsid w:val="00571151"/>
    <w:rsid w:val="00580A6E"/>
    <w:rsid w:val="0058598B"/>
    <w:rsid w:val="00592595"/>
    <w:rsid w:val="005A0C06"/>
    <w:rsid w:val="005E4E30"/>
    <w:rsid w:val="00660E88"/>
    <w:rsid w:val="00685D06"/>
    <w:rsid w:val="006D10AF"/>
    <w:rsid w:val="00765470"/>
    <w:rsid w:val="007A52B9"/>
    <w:rsid w:val="007D2497"/>
    <w:rsid w:val="008227A0"/>
    <w:rsid w:val="00831C0B"/>
    <w:rsid w:val="0086231B"/>
    <w:rsid w:val="00863C75"/>
    <w:rsid w:val="008650B7"/>
    <w:rsid w:val="008937BB"/>
    <w:rsid w:val="008D43E4"/>
    <w:rsid w:val="008F2731"/>
    <w:rsid w:val="00955B46"/>
    <w:rsid w:val="00962AB6"/>
    <w:rsid w:val="009B62E3"/>
    <w:rsid w:val="009F629B"/>
    <w:rsid w:val="00A32B6D"/>
    <w:rsid w:val="00A350FA"/>
    <w:rsid w:val="00B042A4"/>
    <w:rsid w:val="00B20001"/>
    <w:rsid w:val="00B219AE"/>
    <w:rsid w:val="00B24DBE"/>
    <w:rsid w:val="00B26250"/>
    <w:rsid w:val="00B56919"/>
    <w:rsid w:val="00B848F9"/>
    <w:rsid w:val="00B93C9A"/>
    <w:rsid w:val="00BB7D65"/>
    <w:rsid w:val="00C164FE"/>
    <w:rsid w:val="00C6191D"/>
    <w:rsid w:val="00C8661C"/>
    <w:rsid w:val="00CD45B7"/>
    <w:rsid w:val="00D5762B"/>
    <w:rsid w:val="00D673A2"/>
    <w:rsid w:val="00D76A73"/>
    <w:rsid w:val="00DB2E2A"/>
    <w:rsid w:val="00DB70BF"/>
    <w:rsid w:val="00DD3D5F"/>
    <w:rsid w:val="00DE72C6"/>
    <w:rsid w:val="00E00888"/>
    <w:rsid w:val="00E02338"/>
    <w:rsid w:val="00E75333"/>
    <w:rsid w:val="00EB2705"/>
    <w:rsid w:val="00EB59DE"/>
    <w:rsid w:val="00F44222"/>
    <w:rsid w:val="00F47D68"/>
    <w:rsid w:val="00FD0E53"/>
    <w:rsid w:val="02895E95"/>
    <w:rsid w:val="02AF2180"/>
    <w:rsid w:val="03D46846"/>
    <w:rsid w:val="09A13A32"/>
    <w:rsid w:val="09DA6ABD"/>
    <w:rsid w:val="0AE15962"/>
    <w:rsid w:val="0CA94821"/>
    <w:rsid w:val="104214AF"/>
    <w:rsid w:val="11B57D25"/>
    <w:rsid w:val="11B73114"/>
    <w:rsid w:val="12747EAA"/>
    <w:rsid w:val="158C06C6"/>
    <w:rsid w:val="15C378B0"/>
    <w:rsid w:val="18F1588B"/>
    <w:rsid w:val="20D77C16"/>
    <w:rsid w:val="280A3EEB"/>
    <w:rsid w:val="2D623023"/>
    <w:rsid w:val="2DF307C5"/>
    <w:rsid w:val="2FF9713E"/>
    <w:rsid w:val="30B1504E"/>
    <w:rsid w:val="38E533E8"/>
    <w:rsid w:val="42EC078C"/>
    <w:rsid w:val="4389440A"/>
    <w:rsid w:val="45F266FE"/>
    <w:rsid w:val="4A5E3897"/>
    <w:rsid w:val="4CA6132E"/>
    <w:rsid w:val="4DE25037"/>
    <w:rsid w:val="4FC530D0"/>
    <w:rsid w:val="50A00B0B"/>
    <w:rsid w:val="50F1712A"/>
    <w:rsid w:val="5CD15DAD"/>
    <w:rsid w:val="60B11901"/>
    <w:rsid w:val="619E08C4"/>
    <w:rsid w:val="66806DB2"/>
    <w:rsid w:val="6CDE5096"/>
    <w:rsid w:val="706F0F82"/>
    <w:rsid w:val="7086410F"/>
    <w:rsid w:val="716A3479"/>
    <w:rsid w:val="748D5D3B"/>
    <w:rsid w:val="78DA24F1"/>
    <w:rsid w:val="7B81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00" w:lineRule="auto"/>
      <w:ind w:firstLine="200" w:firstLineChars="200"/>
      <w:jc w:val="both"/>
    </w:pPr>
    <w:rPr>
      <w:rFonts w:asciiTheme="minorEastAsia" w:hAnsiTheme="minorEastAsia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17"/>
    <w:autoRedefine/>
    <w:qFormat/>
    <w:uiPriority w:val="9"/>
    <w:pPr>
      <w:keepNext/>
      <w:keepLines/>
      <w:spacing w:before="120" w:after="120"/>
      <w:ind w:firstLine="0" w:firstLineChars="0"/>
      <w:outlineLvl w:val="0"/>
    </w:pPr>
    <w:rPr>
      <w:b/>
      <w:bCs/>
      <w:kern w:val="44"/>
      <w:sz w:val="28"/>
      <w:szCs w:val="44"/>
    </w:rPr>
  </w:style>
  <w:style w:type="paragraph" w:styleId="5">
    <w:name w:val="heading 2"/>
    <w:basedOn w:val="1"/>
    <w:next w:val="1"/>
    <w:link w:val="18"/>
    <w:autoRedefine/>
    <w:unhideWhenUsed/>
    <w:qFormat/>
    <w:uiPriority w:val="9"/>
    <w:pPr>
      <w:keepNext/>
      <w:keepLines/>
      <w:spacing w:before="120" w:after="120"/>
      <w:ind w:firstLine="0" w:firstLineChars="0"/>
      <w:outlineLvl w:val="1"/>
    </w:pPr>
    <w:rPr>
      <w:rFonts w:eastAsiaTheme="majorEastAsia" w:cstheme="majorBidi"/>
      <w:b/>
      <w:bCs/>
      <w:sz w:val="24"/>
      <w:szCs w:val="32"/>
    </w:rPr>
  </w:style>
  <w:style w:type="paragraph" w:styleId="6">
    <w:name w:val="heading 3"/>
    <w:basedOn w:val="1"/>
    <w:next w:val="1"/>
    <w:link w:val="19"/>
    <w:autoRedefine/>
    <w:unhideWhenUsed/>
    <w:qFormat/>
    <w:uiPriority w:val="9"/>
    <w:pPr>
      <w:keepNext/>
      <w:keepLines/>
      <w:ind w:firstLine="0" w:firstLineChars="0"/>
      <w:outlineLvl w:val="2"/>
    </w:pPr>
    <w:rPr>
      <w:b/>
      <w:bCs/>
      <w:sz w:val="24"/>
      <w:szCs w:val="32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autoRedefine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7">
    <w:name w:val="Body Text"/>
    <w:basedOn w:val="1"/>
    <w:autoRedefine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8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9">
    <w:name w:val="footer"/>
    <w:basedOn w:val="1"/>
    <w:link w:val="25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0">
    <w:name w:val="header"/>
    <w:basedOn w:val="1"/>
    <w:link w:val="2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</w:style>
  <w:style w:type="paragraph" w:styleId="12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3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6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1 Char"/>
    <w:basedOn w:val="15"/>
    <w:link w:val="4"/>
    <w:autoRedefine/>
    <w:qFormat/>
    <w:uiPriority w:val="9"/>
    <w:rPr>
      <w:b/>
      <w:bCs/>
      <w:kern w:val="44"/>
      <w:sz w:val="28"/>
      <w:szCs w:val="44"/>
    </w:rPr>
  </w:style>
  <w:style w:type="character" w:customStyle="1" w:styleId="18">
    <w:name w:val="标题 2 Char"/>
    <w:basedOn w:val="15"/>
    <w:link w:val="5"/>
    <w:autoRedefine/>
    <w:qFormat/>
    <w:uiPriority w:val="9"/>
    <w:rPr>
      <w:rFonts w:asciiTheme="minorEastAsia" w:hAnsiTheme="minorEastAsia" w:eastAsiaTheme="majorEastAsia" w:cstheme="majorBidi"/>
      <w:b/>
      <w:bCs/>
      <w:sz w:val="24"/>
      <w:szCs w:val="32"/>
    </w:rPr>
  </w:style>
  <w:style w:type="character" w:customStyle="1" w:styleId="19">
    <w:name w:val="标题 3 Char"/>
    <w:basedOn w:val="15"/>
    <w:link w:val="6"/>
    <w:autoRedefine/>
    <w:qFormat/>
    <w:uiPriority w:val="9"/>
    <w:rPr>
      <w:b/>
      <w:bCs/>
      <w:sz w:val="24"/>
      <w:szCs w:val="32"/>
    </w:rPr>
  </w:style>
  <w:style w:type="character" w:customStyle="1" w:styleId="20">
    <w:name w:val="正文内容 Char"/>
    <w:link w:val="21"/>
    <w:autoRedefine/>
    <w:qFormat/>
    <w:uiPriority w:val="5"/>
    <w:rPr>
      <w:rFonts w:ascii="Times New Roman" w:hAnsi="Times New Roman"/>
      <w:szCs w:val="24"/>
    </w:rPr>
  </w:style>
  <w:style w:type="paragraph" w:customStyle="1" w:styleId="21">
    <w:name w:val="正文内容"/>
    <w:basedOn w:val="1"/>
    <w:link w:val="20"/>
    <w:autoRedefine/>
    <w:qFormat/>
    <w:uiPriority w:val="5"/>
    <w:pPr>
      <w:adjustRightInd w:val="0"/>
      <w:spacing w:line="360" w:lineRule="auto"/>
    </w:pPr>
    <w:rPr>
      <w:rFonts w:ascii="Times New Roman" w:hAnsi="Times New Roman"/>
      <w:szCs w:val="24"/>
    </w:rPr>
  </w:style>
  <w:style w:type="paragraph" w:customStyle="1" w:styleId="22">
    <w:name w:val="TOC Heading"/>
    <w:basedOn w:val="4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23">
    <w:name w:val="列出段落1"/>
    <w:basedOn w:val="1"/>
    <w:autoRedefine/>
    <w:unhideWhenUsed/>
    <w:qFormat/>
    <w:uiPriority w:val="34"/>
    <w:pPr>
      <w:widowControl/>
      <w:spacing w:before="80" w:after="80" w:line="240" w:lineRule="auto"/>
      <w:ind w:firstLine="420"/>
      <w:jc w:val="left"/>
    </w:pPr>
    <w:rPr>
      <w:rFonts w:ascii="微软雅黑" w:hAnsi="微软雅黑" w:eastAsia="微软雅黑"/>
      <w:b/>
      <w:color w:val="5B9BD5" w:themeColor="accent1"/>
      <w:kern w:val="0"/>
      <w:sz w:val="24"/>
      <w:szCs w:val="24"/>
      <w:lang w:val="en-GB"/>
      <w14:textFill>
        <w14:solidFill>
          <w14:schemeClr w14:val="accent1"/>
        </w14:solidFill>
      </w14:textFill>
    </w:rPr>
  </w:style>
  <w:style w:type="character" w:customStyle="1" w:styleId="24">
    <w:name w:val="页眉 Char"/>
    <w:basedOn w:val="15"/>
    <w:link w:val="10"/>
    <w:autoRedefine/>
    <w:qFormat/>
    <w:uiPriority w:val="99"/>
    <w:rPr>
      <w:rFonts w:asciiTheme="minorEastAsia" w:hAnsiTheme="minorEastAsia"/>
      <w:sz w:val="18"/>
      <w:szCs w:val="18"/>
    </w:rPr>
  </w:style>
  <w:style w:type="character" w:customStyle="1" w:styleId="25">
    <w:name w:val="页脚 Char"/>
    <w:basedOn w:val="15"/>
    <w:link w:val="9"/>
    <w:autoRedefine/>
    <w:qFormat/>
    <w:uiPriority w:val="99"/>
    <w:rPr>
      <w:rFonts w:asciiTheme="minorEastAsia" w:hAnsiTheme="minorEastAsia"/>
      <w:sz w:val="18"/>
      <w:szCs w:val="18"/>
    </w:rPr>
  </w:style>
  <w:style w:type="paragraph" w:styleId="26">
    <w:name w:val="List Paragraph"/>
    <w:basedOn w:val="1"/>
    <w:autoRedefine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67175-D916-409A-99BD-E5DA393DFE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2903</Words>
  <Characters>3161</Characters>
  <Lines>26</Lines>
  <Paragraphs>7</Paragraphs>
  <TotalTime>2</TotalTime>
  <ScaleCrop>false</ScaleCrop>
  <LinksUpToDate>false</LinksUpToDate>
  <CharactersWithSpaces>3367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2019-11-14T09:58:00Z</dcterms:created>
  <dc:creator>admin</dc:creator>
  <cp:lastModifiedBy>wo</cp:lastModifiedBy>
  <dcterms:modified xsi:type="dcterms:W3CDTF">2024-04-03T04:01:33Z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1EB92FE6BD61461F90643046811FAF46_13</vt:lpwstr>
  </property>
</Properties>
</file>